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46" w:rsidRPr="00723242" w:rsidRDefault="00D82D46">
      <w:pPr>
        <w:pStyle w:val="NoSpacing"/>
        <w:spacing w:line="360" w:lineRule="auto"/>
        <w:jc w:val="center"/>
        <w:rPr>
          <w:lang w:val="sr-Cyrl-RS"/>
        </w:rPr>
      </w:pPr>
    </w:p>
    <w:p w:rsidR="00D82D46" w:rsidRDefault="0071715A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Подаци из Истраживања здравља становништва Србије 2013.</w:t>
      </w:r>
    </w:p>
    <w:p w:rsidR="00D82D46" w:rsidRDefault="0071715A" w:rsidP="006E7C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Истраживање здравља становништва Србије 2013. показало је да је превентивни преглед за рано откривање карцинома грлића материце (Папаниколау тест) урадило 57,1% жена животног доба од 25 до 69 година (циљна популација за рано откривање рака грлића материце)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Најчешће прегледе Папаниколау тестирањем обавиле су млађе жене, старости од 25 до 34 године (70%), а потом жене старости од 35 до 44 године живота (67%).  Примећено је да са повећањем година живота жене ређе обављају ПАП-а прегледе, тако да жене у животн</w:t>
      </w:r>
      <w:r>
        <w:rPr>
          <w:rFonts w:ascii="Times New Roman" w:eastAsia="Times New Roman" w:hAnsi="Times New Roman"/>
          <w:sz w:val="24"/>
          <w:szCs w:val="24"/>
        </w:rPr>
        <w:t xml:space="preserve">ој доби од 65 до 69 година обаве ову врсту прегледа у око 30% случајева (свака трећа жена). </w:t>
      </w:r>
      <w:r>
        <w:rPr>
          <w:rFonts w:ascii="Times New Roman" w:hAnsi="Times New Roman"/>
          <w:sz w:val="24"/>
          <w:szCs w:val="24"/>
        </w:rPr>
        <w:t xml:space="preserve">Према подацима из Истраживања здравља становништва Србије, највећи проценат жена код којих је урађен </w:t>
      </w:r>
      <w:bookmarkStart w:id="0" w:name="__DdeLink__265_764169091"/>
      <w:r>
        <w:rPr>
          <w:rFonts w:ascii="Times New Roman" w:hAnsi="Times New Roman"/>
          <w:sz w:val="24"/>
          <w:szCs w:val="24"/>
        </w:rPr>
        <w:t xml:space="preserve">Папаниколау тест </w:t>
      </w:r>
      <w:bookmarkEnd w:id="0"/>
      <w:r>
        <w:rPr>
          <w:rFonts w:ascii="Times New Roman" w:hAnsi="Times New Roman"/>
          <w:sz w:val="24"/>
          <w:szCs w:val="24"/>
        </w:rPr>
        <w:t>забележен је у Београду (72,5%), у градским ср</w:t>
      </w:r>
      <w:r>
        <w:rPr>
          <w:rFonts w:ascii="Times New Roman" w:hAnsi="Times New Roman"/>
          <w:sz w:val="24"/>
          <w:szCs w:val="24"/>
        </w:rPr>
        <w:t xml:space="preserve">единама (62,3%), становницима из најбогатијих слојева (75,9%) и код високообразованих жена (74%), а најмањи међу становницима Шумадије и Западне Србије (48,9%). Највећи проценат жена је изјавио да је урадио Папаниколау тест по савету лекара (50,6%).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Проце</w:t>
      </w:r>
      <w:r>
        <w:rPr>
          <w:rFonts w:ascii="Times New Roman" w:hAnsi="Times New Roman"/>
          <w:sz w:val="24"/>
          <w:szCs w:val="24"/>
        </w:rPr>
        <w:t>нат жена које су обавиле Папаниколау тест повећао се са 38,5% у 2006. години на 57,1% у 2013. години.</w:t>
      </w:r>
    </w:p>
    <w:p w:rsidR="00D82D46" w:rsidRDefault="00D82D46" w:rsidP="006E7C38">
      <w:pPr>
        <w:jc w:val="both"/>
      </w:pPr>
    </w:p>
    <w:p w:rsidR="00D82D46" w:rsidRDefault="00D82D46" w:rsidP="006E7C38">
      <w:pPr>
        <w:jc w:val="both"/>
      </w:pPr>
    </w:p>
    <w:sectPr w:rsidR="00D82D46">
      <w:pgSz w:w="12240" w:h="15840"/>
      <w:pgMar w:top="720" w:right="1440" w:bottom="1440" w:left="1440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CHelvPlai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46"/>
    <w:rsid w:val="006E7C38"/>
    <w:rsid w:val="0071715A"/>
    <w:rsid w:val="00723242"/>
    <w:rsid w:val="00D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rPr>
      <w:sz w:val="22"/>
      <w:szCs w:val="22"/>
    </w:rPr>
  </w:style>
  <w:style w:type="character" w:customStyle="1" w:styleId="FooterChar">
    <w:name w:val="Footer Char"/>
    <w:basedOn w:val="DefaultParagraphFont"/>
    <w:rPr>
      <w:sz w:val="22"/>
      <w:szCs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suppressAutoHyphens/>
    </w:pPr>
    <w:rPr>
      <w:rFonts w:ascii="CHelvPlain;Times New Roman" w:eastAsia="Times New Roman" w:hAnsi="CHelvPlain;Times New Roman" w:cs="CHelvPlain;Times New Roman"/>
      <w:color w:val="00000A"/>
      <w:szCs w:val="20"/>
      <w:lang w:bidi="ar-SA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rPr>
      <w:sz w:val="22"/>
      <w:szCs w:val="22"/>
    </w:rPr>
  </w:style>
  <w:style w:type="character" w:customStyle="1" w:styleId="FooterChar">
    <w:name w:val="Footer Char"/>
    <w:basedOn w:val="DefaultParagraphFont"/>
    <w:rPr>
      <w:sz w:val="22"/>
      <w:szCs w:val="22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suppressAutoHyphens/>
    </w:pPr>
    <w:rPr>
      <w:rFonts w:ascii="CHelvPlain;Times New Roman" w:eastAsia="Times New Roman" w:hAnsi="CHelvPlain;Times New Roman" w:cs="CHelvPlain;Times New Roman"/>
      <w:color w:val="00000A"/>
      <w:szCs w:val="20"/>
      <w:lang w:bidi="ar-SA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Susa</dc:creator>
  <cp:lastModifiedBy>Tamara TG. Gruden</cp:lastModifiedBy>
  <cp:revision>4</cp:revision>
  <dcterms:created xsi:type="dcterms:W3CDTF">2019-01-14T07:53:00Z</dcterms:created>
  <dcterms:modified xsi:type="dcterms:W3CDTF">2019-01-14T07:54:00Z</dcterms:modified>
  <dc:language>en-US</dc:language>
</cp:coreProperties>
</file>